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49" w:rsidRPr="00230422" w:rsidRDefault="00780849" w:rsidP="007808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0422">
        <w:rPr>
          <w:rFonts w:eastAsia="Calibri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1E6AB9" wp14:editId="55F0FF3E">
            <wp:simplePos x="0" y="0"/>
            <wp:positionH relativeFrom="column">
              <wp:posOffset>2677160</wp:posOffset>
            </wp:positionH>
            <wp:positionV relativeFrom="paragraph">
              <wp:posOffset>-252730</wp:posOffset>
            </wp:positionV>
            <wp:extent cx="657225" cy="800100"/>
            <wp:effectExtent l="0" t="0" r="9525" b="0"/>
            <wp:wrapNone/>
            <wp:docPr id="5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849" w:rsidRPr="00230422" w:rsidRDefault="00780849" w:rsidP="0078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849" w:rsidRPr="00230422" w:rsidRDefault="00780849" w:rsidP="007808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0849" w:rsidRPr="00230422" w:rsidRDefault="00780849" w:rsidP="00780849">
      <w:pPr>
        <w:pStyle w:val="a4"/>
        <w:jc w:val="center"/>
      </w:pPr>
      <w:r w:rsidRPr="0023042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0849" w:rsidRPr="00230422" w:rsidRDefault="00780849" w:rsidP="00780849">
      <w:pPr>
        <w:pStyle w:val="a4"/>
        <w:jc w:val="center"/>
      </w:pPr>
      <w:r w:rsidRPr="0023042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80849" w:rsidRPr="00774016" w:rsidRDefault="00780849" w:rsidP="00780849">
      <w:pPr>
        <w:pStyle w:val="a4"/>
        <w:jc w:val="center"/>
      </w:pPr>
      <w:r w:rsidRPr="0023042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80849" w:rsidRPr="00774016" w:rsidRDefault="00780849" w:rsidP="00780849">
      <w:pPr>
        <w:pStyle w:val="a4"/>
        <w:jc w:val="center"/>
      </w:pPr>
      <w:r w:rsidRPr="00230422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80849" w:rsidRPr="00230422" w:rsidRDefault="00780849" w:rsidP="00780849">
      <w:pPr>
        <w:pStyle w:val="a4"/>
        <w:jc w:val="center"/>
      </w:pPr>
      <w:r w:rsidRPr="0023042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80849" w:rsidRPr="00230422" w:rsidRDefault="00780849" w:rsidP="007808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49" w:rsidRPr="00230422" w:rsidRDefault="00780849" w:rsidP="00780849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 w:rsidRPr="00230422">
        <w:rPr>
          <w:rFonts w:ascii="Times New Roman" w:eastAsia="Calibri" w:hAnsi="Times New Roman" w:cs="Times New Roman"/>
          <w:sz w:val="26"/>
          <w:szCs w:val="26"/>
          <w:lang w:eastAsia="en-US"/>
        </w:rPr>
        <w:t>от «_____» _______202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230422">
        <w:rPr>
          <w:rFonts w:ascii="Times New Roman" w:hAnsi="Times New Roman" w:cs="Times New Roman"/>
          <w:sz w:val="28"/>
          <w:szCs w:val="28"/>
        </w:rPr>
        <w:tab/>
        <w:t xml:space="preserve">                                №_____</w:t>
      </w:r>
    </w:p>
    <w:p w:rsidR="00780849" w:rsidRPr="00230422" w:rsidRDefault="00780849" w:rsidP="00780849">
      <w:pPr>
        <w:tabs>
          <w:tab w:val="left" w:pos="6804"/>
        </w:tabs>
      </w:pPr>
      <w:r w:rsidRPr="00230422">
        <w:rPr>
          <w:rFonts w:ascii="Times New Roman" w:hAnsi="Times New Roman" w:cs="Times New Roman"/>
          <w:i/>
        </w:rPr>
        <w:t>г. Ханты-Мансийск</w:t>
      </w:r>
    </w:p>
    <w:p w:rsidR="00780849" w:rsidRDefault="00780849" w:rsidP="00780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0849" w:rsidRPr="00230422" w:rsidRDefault="00780849" w:rsidP="00780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0849" w:rsidRPr="00774016" w:rsidRDefault="00780849" w:rsidP="00780849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80849" w:rsidRPr="00774016" w:rsidRDefault="00780849" w:rsidP="00780849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780849" w:rsidRPr="00774016" w:rsidRDefault="00780849" w:rsidP="00780849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от 31.07.2020 № 210 </w:t>
      </w:r>
    </w:p>
    <w:p w:rsidR="00780849" w:rsidRPr="00774016" w:rsidRDefault="00780849" w:rsidP="00780849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hAnsi="Times New Roman" w:cs="Times New Roman"/>
          <w:lang w:eastAsia="ru-RU"/>
        </w:rPr>
        <w:t>«</w:t>
      </w: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и условий</w:t>
      </w:r>
    </w:p>
    <w:p w:rsidR="00780849" w:rsidRPr="00774016" w:rsidRDefault="00780849" w:rsidP="00780849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 защите </w:t>
      </w:r>
    </w:p>
    <w:p w:rsidR="00780849" w:rsidRPr="00774016" w:rsidRDefault="00780849" w:rsidP="00780849">
      <w:pPr>
        <w:widowControl/>
        <w:tabs>
          <w:tab w:val="left" w:pos="5103"/>
        </w:tabs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поощрении капиталовложений </w:t>
      </w: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со стороны администрации </w:t>
      </w:r>
    </w:p>
    <w:p w:rsidR="00780849" w:rsidRPr="00774016" w:rsidRDefault="00780849" w:rsidP="00780849">
      <w:pPr>
        <w:widowControl/>
        <w:tabs>
          <w:tab w:val="left" w:pos="5103"/>
        </w:tabs>
        <w:suppressAutoHyphens w:val="0"/>
        <w:autoSpaceDE/>
        <w:rPr>
          <w:rFonts w:ascii="Times New Roman" w:hAnsi="Times New Roman" w:cs="Times New Roman"/>
          <w:lang w:eastAsia="ru-RU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Pr="00774016">
        <w:rPr>
          <w:rFonts w:ascii="Times New Roman" w:hAnsi="Times New Roman" w:cs="Times New Roman"/>
          <w:lang w:eastAsia="ru-RU"/>
        </w:rPr>
        <w:t>»</w:t>
      </w:r>
    </w:p>
    <w:p w:rsidR="00780849" w:rsidRPr="00482413" w:rsidRDefault="00780849" w:rsidP="00780849">
      <w:pPr>
        <w:pStyle w:val="a4"/>
        <w:tabs>
          <w:tab w:val="left" w:pos="453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0849" w:rsidRDefault="00780849" w:rsidP="00780849">
      <w:pPr>
        <w:widowControl/>
        <w:tabs>
          <w:tab w:val="left" w:pos="1134"/>
        </w:tabs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849" w:rsidRDefault="000E09E1" w:rsidP="00780849">
      <w:pPr>
        <w:widowControl/>
        <w:tabs>
          <w:tab w:val="left" w:pos="1134"/>
        </w:tabs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9E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01.04.2020 № 69-ФЗ «О защите и поощрении капиталовложений в Российской Федерации», статьей 15 Федерального закона «О контрактной системе в сфере закупок товаров, работ, услуг для обеспечения государственных и муниципальных нужд» от 05.04.2013 № 44-ФЗ, в целях приведения нормативных правовых актов администрации Ханты-Мансийского района в соответствие с действующим законодательством, на основании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става Ханты-Мансийского района</w:t>
      </w:r>
      <w:r w:rsidR="00780849" w:rsidRPr="00785B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604B" w:rsidRPr="00785BD5" w:rsidRDefault="0011604B" w:rsidP="00780849">
      <w:pPr>
        <w:widowControl/>
        <w:tabs>
          <w:tab w:val="left" w:pos="1134"/>
        </w:tabs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849" w:rsidRDefault="00780849" w:rsidP="00780849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B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785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E09E1" w:rsidRPr="000E09E1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Ханты-Мансийского района от 31.07.2020 № 210 «Об утверждении Порядка и условий заключения соглашений о защите и поощрении капиталовложений со стороны администрации Ханты-Мансийского района» изменения, изложив приложение к постановлению в следующей редакции:</w:t>
      </w:r>
    </w:p>
    <w:p w:rsidR="00780849" w:rsidRDefault="00780849" w:rsidP="00780849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849" w:rsidRPr="002C6616" w:rsidRDefault="00780849" w:rsidP="00780849">
      <w:pPr>
        <w:pStyle w:val="consplusnormal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2C6616">
        <w:rPr>
          <w:bCs/>
          <w:color w:val="000000"/>
          <w:sz w:val="28"/>
          <w:szCs w:val="28"/>
        </w:rPr>
        <w:t>«Приложение</w:t>
      </w:r>
    </w:p>
    <w:p w:rsidR="00780849" w:rsidRPr="002C6616" w:rsidRDefault="00780849" w:rsidP="00780849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2C6616">
        <w:rPr>
          <w:bCs/>
          <w:color w:val="000000"/>
          <w:sz w:val="28"/>
          <w:szCs w:val="28"/>
        </w:rPr>
        <w:t>к постановлению администрации</w:t>
      </w:r>
    </w:p>
    <w:p w:rsidR="00780849" w:rsidRPr="002C6616" w:rsidRDefault="00780849" w:rsidP="00780849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2C6616">
        <w:rPr>
          <w:bCs/>
          <w:color w:val="000000"/>
          <w:sz w:val="28"/>
          <w:szCs w:val="28"/>
        </w:rPr>
        <w:t>Ханты-Мансийского района</w:t>
      </w:r>
    </w:p>
    <w:p w:rsidR="00780849" w:rsidRPr="002C6616" w:rsidRDefault="00780849" w:rsidP="00780849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2C6616">
        <w:rPr>
          <w:bCs/>
          <w:color w:val="000000"/>
          <w:sz w:val="28"/>
          <w:szCs w:val="28"/>
        </w:rPr>
        <w:t>от 31.07.2020 № 210</w:t>
      </w:r>
    </w:p>
    <w:p w:rsidR="00780849" w:rsidRDefault="00780849" w:rsidP="00780849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849" w:rsidRPr="00D407ED" w:rsidRDefault="00780849" w:rsidP="00780849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7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и условия заключения соглашений о защите и поощрении капиталовложений со стороны администрации Ханты-Мансийского района</w:t>
      </w:r>
    </w:p>
    <w:p w:rsidR="00780849" w:rsidRPr="00D407ED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7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частью 8 статьи 4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Федерально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закона от 1 апреля 2020 года </w:t>
      </w:r>
      <w:hyperlink r:id="rId6" w:tgtFrame="_blank" w:history="1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 69-ФЗ «О защите 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поощрении капиталов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ложений в Российской Федерации» (далее-Федеральный закон)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и устанавливает условия и порядок заключения соглашений о защи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 и поощрении капиталовложений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со стороны администрации Ханты-Мансийского района.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заключения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соглашений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защите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и поощре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нии капиталовложений со стороны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трации Ханты-Мансийского района применяется к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ашению в соответствии с нормами </w:t>
      </w:r>
      <w:hyperlink r:id="rId7" w:anchor="/document/10164072/entry/3100" w:history="1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гражданского законодательства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с уче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том особенностей, установленных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законом.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Соглашение о защите и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поощрении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капиталовложений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заключается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1 января 2030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Соглашение о защите и поощрении капиталовложений должно содержать следующие условия: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указание на этапы реализации инвестиционного проекта, в том числе: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срок получения разрешений и согласий, необходимых для реализации проекта;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г) срок осуществления капиталовложений в установленном объеме, не превышающий срока применения стабилизацио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нной оговорки, предусмотренного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д) срок осуществления иных мероприятий, определенных в соглашении о защите и поощрении капиталовложений;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3) сведения о предельно допустимых отклонениях от параметров реализации инвес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тиционного проекта, указанных в Федеральном законе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(в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пределах 25 процентов). Значения предельно допустимых отклонений определяются в соответствии с порядком, установленным Правительством Российской Федерации, при этом объем вносимых организацией, реализующей проект, капиталовложений не может быть менее величин, предусмотренных </w:t>
      </w:r>
      <w:hyperlink r:id="rId8" w:anchor="/document/73826576/entry/94" w:history="1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4 статьи 9</w:t>
        </w:r>
      </w:hyperlink>
      <w:r w:rsidRPr="002C6616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4) срок применения стабилизационной оговорки в пределах сроков, установленных Федеральным законом;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5) условия связанных договоров, в том числе сроки предоставления и объемы субсидий, бюджетных инвестиций, указанных в </w:t>
      </w:r>
      <w:hyperlink r:id="rId9" w:anchor="/document/73826576/entry/1411" w:history="1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 части 1 статьи 14</w:t>
        </w:r>
      </w:hyperlink>
      <w:r w:rsidRPr="002C6616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закона, и (или) процентная ставка (порядок ее определения) по кредитному договору, указанному в </w:t>
      </w:r>
      <w:hyperlink r:id="rId10" w:anchor="/document/73826576/entry/1412" w:history="1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 части 1 статьи 14</w:t>
        </w:r>
      </w:hyperlink>
      <w:r w:rsidRPr="002C6616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закона, а также сроки предоставления и объемы субсидий, указанных в </w:t>
      </w:r>
      <w:hyperlink r:id="rId11" w:anchor="/document/73826576/entry/1432" w:history="1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 части 3 статьи 14</w:t>
        </w:r>
      </w:hyperlink>
      <w:r w:rsidRPr="002C6616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ввозных таможенных пошлин: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а) на возмещение реального ущерба в соответствии с порядком, предусмотренным </w:t>
      </w:r>
      <w:hyperlink r:id="rId12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12</w:t>
        </w:r>
      </w:hyperlink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закона, в том числе в случаях, предусмотренных </w:t>
      </w:r>
      <w:hyperlink r:id="rId13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3 статьи 14</w:t>
        </w:r>
      </w:hyperlink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б) на возмещение понесенных затрат, предусмотренных </w:t>
      </w:r>
      <w:hyperlink r:id="rId14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15</w:t>
        </w:r>
      </w:hyperlink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8)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9) порядок разрешения споров между сторонами соглашения о защите и поощрении капиталовложений;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10) иные условия, предусмотренные Федеральным законом.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5. Решение о заключении соглашения принимается в форме распоряжения администрации Ханты-Мансийского района. Орган, сопровождающий реализацию соглашения определяется исходя из отраслевой принадлежности организации, с которой заключено соглашение.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1) игорный бизнес;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4) оптовая и розничная торговля;</w:t>
      </w:r>
    </w:p>
    <w:p w:rsidR="00780849" w:rsidRPr="002C6616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780849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1604B" w:rsidRPr="002C6616" w:rsidRDefault="0011604B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849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11604B" w:rsidRPr="002C6616" w:rsidRDefault="0011604B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849" w:rsidRPr="000E09E1" w:rsidRDefault="00780849" w:rsidP="000E09E1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C66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66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Опубликовать настоящее постановление в газете «Наш район», </w:t>
      </w:r>
      <w:r w:rsidRPr="002C66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в официальном сетевом издании «Наш район Ханты-Мансийский», разместить на официальном сайте администрации Ханты-Мансийского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района.</w:t>
      </w:r>
      <w:bookmarkStart w:id="0" w:name="_GoBack"/>
      <w:bookmarkEnd w:id="0"/>
    </w:p>
    <w:p w:rsidR="00780849" w:rsidRDefault="00780849" w:rsidP="00780849">
      <w:pPr>
        <w:widowControl/>
        <w:tabs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0849" w:rsidRDefault="00780849" w:rsidP="00780849">
      <w:pPr>
        <w:widowControl/>
        <w:tabs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0849" w:rsidRPr="00774016" w:rsidRDefault="00780849" w:rsidP="00780849">
      <w:pPr>
        <w:widowControl/>
        <w:tabs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7"/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780849" w:rsidRPr="00161D28" w:rsidTr="00484266">
        <w:trPr>
          <w:trHeight w:val="1443"/>
        </w:trPr>
        <w:tc>
          <w:tcPr>
            <w:tcW w:w="3078" w:type="dxa"/>
            <w:shd w:val="clear" w:color="auto" w:fill="auto"/>
          </w:tcPr>
          <w:bookmarkStart w:id="1" w:name="EdsBorder"/>
          <w:p w:rsidR="00780849" w:rsidRPr="00161D28" w:rsidRDefault="00780849" w:rsidP="00484266">
            <w:pPr>
              <w:pStyle w:val="a4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97CC4AB" wp14:editId="6291911C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43815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6E1C04" id="Группа 4" o:spid="_x0000_s1026" style="position:absolute;margin-left:143.25pt;margin-top:3.4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01PhN8AAAAJAQAADwAAAGRy&#10;cy9kb3ducmV2LnhtbEyPQU/CQBCF7yb+h82YeJNtUSqUbgkh6omYCCaG29Id2obubNNd2vLvHb3o&#10;8eV9efNNthptI3rsfO1IQTyJQCAVztRUKvjcvz7MQfigyejGESq4oodVfnuT6dS4gT6w34VS8Aj5&#10;VCuoQmhTKX1RodV+4lok7k6uszpw7EppOj3wuG3kNIoSaXVNfKHSLW4qLM67i1XwNuhh/Ri/9Nvz&#10;aXM97GfvX9sYlbq/G9dLEAHH8AfDjz6rQ85OR3ch40WjYDpPZowqSBYguE9+85HBp+cFyDyT/z/I&#10;vwE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O01PhN8AAAAJAQAADwAAAAAAAAAAAAAAAADkBwAAZHJzL2Rv&#10;d25yZXYueG1sUEsBAi0ACgAAAAAAAAAhAHcmKAMrEAAAKxAAABUAAAAAAAAAAAAAAAAA8AgAAGRy&#10;cy9tZWRpYS9pbWFnZTEuanBlZ1BLBQYAAAAABgAGAH0BAABO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6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161D28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780849" w:rsidRPr="00161D28" w:rsidRDefault="00780849" w:rsidP="004842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D28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1"/>
          </w:p>
        </w:tc>
        <w:tc>
          <w:tcPr>
            <w:tcW w:w="3657" w:type="dxa"/>
            <w:shd w:val="clear" w:color="auto" w:fill="auto"/>
            <w:vAlign w:val="center"/>
          </w:tcPr>
          <w:p w:rsidR="00780849" w:rsidRPr="00161D28" w:rsidRDefault="00780849" w:rsidP="00484266">
            <w:pPr>
              <w:pStyle w:val="a4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bookmarkStart w:id="2" w:name="EdsText"/>
            <w:r w:rsidRPr="00161D28">
              <w:rPr>
                <w:rFonts w:eastAsia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780849" w:rsidRPr="00161D28" w:rsidRDefault="00780849" w:rsidP="00484266">
            <w:pPr>
              <w:pStyle w:val="a4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r w:rsidRPr="00161D28">
              <w:rPr>
                <w:rFonts w:eastAsia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780849" w:rsidRPr="00161D28" w:rsidRDefault="00780849" w:rsidP="00484266">
            <w:pPr>
              <w:autoSpaceDN w:val="0"/>
              <w:adjustRightInd w:val="0"/>
              <w:rPr>
                <w:rFonts w:eastAsia="Calibri"/>
                <w:color w:val="D9D9D9"/>
                <w:sz w:val="8"/>
                <w:szCs w:val="8"/>
              </w:rPr>
            </w:pPr>
          </w:p>
          <w:p w:rsidR="00780849" w:rsidRPr="00161D28" w:rsidRDefault="00780849" w:rsidP="00484266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proofErr w:type="gramStart"/>
            <w:r w:rsidRPr="00161D28">
              <w:rPr>
                <w:rFonts w:eastAsia="Calibri"/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161D28">
              <w:rPr>
                <w:rFonts w:eastAsia="Calibri"/>
                <w:color w:val="D9D9D9"/>
                <w:sz w:val="18"/>
                <w:szCs w:val="18"/>
              </w:rPr>
              <w:t>Номер сертификата 1]</w:t>
            </w:r>
          </w:p>
          <w:p w:rsidR="00780849" w:rsidRPr="00161D28" w:rsidRDefault="00780849" w:rsidP="00484266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1D28">
              <w:rPr>
                <w:rFonts w:eastAsia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780849" w:rsidRPr="00161D28" w:rsidRDefault="00780849" w:rsidP="00484266">
            <w:pPr>
              <w:pStyle w:val="a4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61D28">
              <w:rPr>
                <w:rFonts w:eastAsia="Calibri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161D28">
              <w:rPr>
                <w:rFonts w:eastAsia="Calibri"/>
                <w:color w:val="D9D9D9"/>
                <w:sz w:val="18"/>
                <w:szCs w:val="18"/>
              </w:rPr>
              <w:t>ДатаС</w:t>
            </w:r>
            <w:proofErr w:type="spellEnd"/>
            <w:r w:rsidRPr="00161D28">
              <w:rPr>
                <w:rFonts w:eastAsia="Calibri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161D28">
              <w:rPr>
                <w:rFonts w:eastAsia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161D28">
              <w:rPr>
                <w:rFonts w:eastAsia="Calibri"/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445" w:type="dxa"/>
            <w:shd w:val="clear" w:color="auto" w:fill="auto"/>
          </w:tcPr>
          <w:p w:rsidR="00780849" w:rsidRPr="00161D28" w:rsidRDefault="00780849" w:rsidP="0048426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849" w:rsidRPr="00161D28" w:rsidRDefault="00780849" w:rsidP="0048426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D28">
              <w:rPr>
                <w:rFonts w:ascii="Times New Roman" w:eastAsia="Calibri" w:hAnsi="Times New Roman" w:cs="Times New Roman"/>
                <w:sz w:val="28"/>
                <w:szCs w:val="28"/>
              </w:rPr>
              <w:t>К.Р.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D28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</w:tc>
      </w:tr>
    </w:tbl>
    <w:p w:rsidR="00D8188E" w:rsidRDefault="000E09E1"/>
    <w:sectPr w:rsidR="00D8188E" w:rsidSect="00780849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9"/>
    <w:rsid w:val="00014DF5"/>
    <w:rsid w:val="000E09E1"/>
    <w:rsid w:val="0011604B"/>
    <w:rsid w:val="00780849"/>
    <w:rsid w:val="007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1FB5-2F6C-411A-80D5-48CE57D9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4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0849"/>
    <w:rPr>
      <w:color w:val="0000FF"/>
      <w:u w:val="single"/>
    </w:rPr>
  </w:style>
  <w:style w:type="paragraph" w:styleId="a4">
    <w:name w:val="No Spacing"/>
    <w:uiPriority w:val="1"/>
    <w:qFormat/>
    <w:rsid w:val="007808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Normal (Web)"/>
    <w:basedOn w:val="a"/>
    <w:uiPriority w:val="99"/>
    <w:semiHidden/>
    <w:unhideWhenUsed/>
    <w:rsid w:val="0078084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78084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consultantplus://offline/ref=9497BE54C8D78E4F14092C872CDFF783FD76DCBF163970EBD030A493AC8B64B213AC884846B748DAC9FCFDC0DF74CE8694F195791B1EDCE1yDz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consultantplus://offline/ref=9497BE54C8D78E4F14092C872CDFF783FD76DCBF163970EBD030A493AC8B64B213AC884846B748DEC3FCFDC0DF74CE8694F195791B1EDCE1yDz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0A4F144F-6AD0-442A-82D6-F343EF8C03E0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consultantplus://offline/ref=9497BE54C8D78E4F14092C872CDFF783FD76DCBF163970EBD030A493AC8B64B213AC884846B748D5C5FCFDC0DF74CE8694F195791B1EDCE1yD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F9BC-9DC8-4175-BF92-8F0D128E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О.А.</dc:creator>
  <cp:keywords/>
  <dc:description/>
  <cp:lastModifiedBy>Орлова О.А.</cp:lastModifiedBy>
  <cp:revision>3</cp:revision>
  <dcterms:created xsi:type="dcterms:W3CDTF">2022-08-30T06:57:00Z</dcterms:created>
  <dcterms:modified xsi:type="dcterms:W3CDTF">2022-09-12T07:41:00Z</dcterms:modified>
</cp:coreProperties>
</file>